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5" w:beforeAutospacing="0" w:line="23" w:lineRule="atLeast"/>
        <w:ind w:left="0" w:firstLine="420"/>
      </w:pPr>
      <w:r>
        <w:rPr>
          <w:rFonts w:hint="eastAsia" w:ascii="微软雅黑" w:hAnsi="微软雅黑" w:eastAsia="微软雅黑" w:cs="微软雅黑"/>
          <w:color w:val="222526"/>
          <w:sz w:val="18"/>
          <w:szCs w:val="18"/>
        </w:rPr>
        <w:t>江西西昌房地产开发有限公司</w:t>
      </w:r>
      <w:r>
        <w:rPr>
          <w:rFonts w:ascii="微软雅黑" w:hAnsi="微软雅黑" w:eastAsia="微软雅黑" w:cs="微软雅黑"/>
          <w:color w:val="222526"/>
          <w:sz w:val="18"/>
          <w:szCs w:val="18"/>
        </w:rPr>
        <w:t>招聘岗位及条件</w:t>
      </w:r>
    </w:p>
    <w:tbl>
      <w:tblPr>
        <w:tblW w:w="851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730"/>
        <w:gridCol w:w="1214"/>
        <w:gridCol w:w="698"/>
        <w:gridCol w:w="2020"/>
        <w:gridCol w:w="28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95" w:hRule="atLeast"/>
        </w:trPr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35" w:lineRule="atLeast"/>
              <w:jc w:val="center"/>
            </w:pPr>
            <w:r>
              <w:rPr>
                <w:rStyle w:val="4"/>
                <w:rFonts w:ascii="仿宋_gb2312" w:hAnsi="仿宋_gb2312" w:eastAsia="仿宋_gb2312" w:cs="仿宋_gb2312"/>
                <w:color w:val="000000"/>
                <w:sz w:val="18"/>
                <w:szCs w:val="18"/>
              </w:rPr>
              <w:t>招聘单位</w:t>
            </w:r>
          </w:p>
        </w:tc>
        <w:tc>
          <w:tcPr>
            <w:tcW w:w="12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3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6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3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2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3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28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3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000000"/>
                <w:sz w:val="18"/>
                <w:szCs w:val="18"/>
              </w:rPr>
              <w:t>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81" w:hRule="atLeast"/>
        </w:trPr>
        <w:tc>
          <w:tcPr>
            <w:tcW w:w="173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35" w:lineRule="atLeast"/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shd w:val="clear" w:fill="FFFFFF"/>
              </w:rPr>
              <w:t>江西西昌房地产开发有限公司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3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</w:rPr>
              <w:t>工程管理岗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3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</w:rPr>
              <w:t>1人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35" w:lineRule="atLeast"/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</w:rPr>
              <w:t>工程管理类、建筑类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35" w:lineRule="atLeast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</w:rPr>
              <w:t>全日制本科及以上学历，学士学位，限男性，45周岁以下，有4年以上高层房建类工程管理经验（如有房地产工程管理经验和在泰和县城内有住房者优先），同时具备相工程管理资质和工程造价资质者优先。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36" w:hRule="atLeast"/>
        </w:trPr>
        <w:tc>
          <w:tcPr>
            <w:tcW w:w="17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3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</w:rPr>
              <w:t>会计岗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3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</w:rPr>
              <w:t>1人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35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</w:rPr>
              <w:t>会计类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line="435" w:lineRule="atLeast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</w:rPr>
              <w:t>全日制大专及以上学历，45周岁以下，须持有会计从业资格证，有4年以上会计相关工作经验，如有房地产开发管理经验在泰和县城内有住房者优先。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332DE"/>
    <w:rsid w:val="0DD332D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customStyle="1" w:styleId="9">
    <w:name w:val="current"/>
    <w:basedOn w:val="3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2018-11-07T07:30:00Z</dcterms:created>
  <dc:creator>zrt</dc:creator>
  <cp:lastModifiedBy>zrt</cp:lastModifiedBy>
  <dcterms:modified xsi:type="dcterms:W3CDTF">2018-11-07T07:31:25Z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