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1" w:lineRule="atLeast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1787F0"/>
          <w:spacing w:val="0"/>
          <w:sz w:val="37"/>
          <w:szCs w:val="37"/>
          <w:bdr w:val="none" w:color="auto" w:sz="0" w:space="0"/>
          <w:shd w:val="clear" w:fill="FFFFFF"/>
        </w:rPr>
        <w:t>2019年南昌市新建区粮油收储公司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招聘岗位</w:t>
      </w:r>
    </w:p>
    <w:bookmarkEnd w:id="0"/>
    <w:tbl>
      <w:tblPr>
        <w:tblW w:w="7363" w:type="dxa"/>
        <w:tblInd w:w="1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65"/>
        <w:gridCol w:w="865"/>
        <w:gridCol w:w="979"/>
        <w:gridCol w:w="1029"/>
        <w:gridCol w:w="1192"/>
        <w:gridCol w:w="1279"/>
        <w:gridCol w:w="53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8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岗位</w:t>
            </w:r>
          </w:p>
        </w:tc>
        <w:tc>
          <w:tcPr>
            <w:tcW w:w="8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人数</w:t>
            </w:r>
          </w:p>
        </w:tc>
        <w:tc>
          <w:tcPr>
            <w:tcW w:w="9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专业要求</w:t>
            </w:r>
          </w:p>
        </w:tc>
        <w:tc>
          <w:tcPr>
            <w:tcW w:w="10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学历要求</w:t>
            </w:r>
          </w:p>
        </w:tc>
        <w:tc>
          <w:tcPr>
            <w:tcW w:w="1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年龄</w:t>
            </w: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工作单位</w:t>
            </w:r>
          </w:p>
        </w:tc>
        <w:tc>
          <w:tcPr>
            <w:tcW w:w="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3" w:hRule="atLeast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仓储保管员岗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8人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粮食仓储保管类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高中及以上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男50周岁及以下，女40周岁及以下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南昌市新建区粮油收储公司三个收储企业：江西新建国家粮食储备库（招聘4人），南昌市新建石埠国家粮食储备库（招聘2人），南昌市新建区西山粮油管理所（招聘2人）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14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合计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8人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279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539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D5D9D"/>
    <w:rsid w:val="3C4D5D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2019-11-02T01:54:00Z</dcterms:created>
  <dc:creator>ASUS</dc:creator>
  <cp:lastModifiedBy>ASUS</cp:lastModifiedBy>
  <dcterms:modified xsi:type="dcterms:W3CDTF">2019-11-02T01:54:27Z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