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05"/>
        <w:gridCol w:w="810"/>
        <w:gridCol w:w="5460"/>
      </w:tblGrid>
      <w:tr w:rsidR="00B72A4C" w:rsidRPr="00B72A4C" w:rsidTr="00B72A4C">
        <w:trPr>
          <w:trHeight w:val="7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4"/>
              </w:rPr>
              <w:t>代码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数量</w:t>
            </w: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(</w:t>
            </w: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人</w:t>
            </w: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头部肿瘤外科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一病区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），普外方向或整形外科方向；取得研究生学历、硕士学位证书；第一学历要求，须同时取得大学本科学历、学士学位证书，临床医学专业（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头部肿瘤外科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二病区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），神经外科方向；取得研究生学历、硕士学位证书；第一学历要求，须同时取得大学本科学历、学士学位证书，临床医学专业（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91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乳腺肿瘤外科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br/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三病区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），显微外科方向；取得研究生学历、硕士学位证书；第一学历要求，须同时取得大学本科学历、学士学位证书，临床医学专业（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91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胸部肿瘤外科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），胸心外科方向；取得研究生学历、硕士学位证书；第一学历要求，须同时取得大学本科学历、学士学位证书，临床医学专业（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91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腹部肿瘤外科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一病区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），胃肠外科方向；取得研究生学历、硕士学位证书；第一学历要求，须同时取得大学本科学历、学士学位证书，临床医学专业（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91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妇瘤科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妇产科学（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,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妇科肿瘤方向；取得研究生学历、硕士学位证书；第一学历要求，须同时取得大学本科学历、学士学位证书，临床医学专业（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特需病房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），呼吸内科方向；取得研究生学历、硕士学位证书；第一学历要求，须同时取得大学本科学历、学士学位证书，临床医学专业（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全科医学科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），神经内科或心血管内科方向；取得研究生学历、硕士学位证书；第一学历要求，须同时取得大学本科学历、学士学位证书，临床医学专业（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重症医学科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临床医学类（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急诊科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），心血管内科或呼吸内科方向；取得研究生学历、硕士学位证书；第一学历要求，须同时取得大学本科学历、学士学位证书，临床医学专业（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</w:rPr>
              <w:t>急诊科2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仿宋_GB2312" w:eastAsia="仿宋_GB2312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），腹部外科、骨科或胸部外科方向；取得研究生学历、硕士学位证书；第一学历要求，须同时取得大学本科学历、学士学位证书，临床医学专业（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放疗中心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肿瘤学专业（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），肿瘤放射治疗方向；取得研究生学历、硕士学位证书；第一学历要求，须同时取得大学本科学历、学士学位证书，临床医学专业（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胃镜室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），消化内科方向；取得研究生学历、硕士学位证书；第一学历要求，须同时取得大学本科学历、学士学位证书，临床医学专业（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放疗技术科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物理学专业（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0702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，核物理方向）、核科学与技术专业（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082700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）或生物医学工程专业（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085230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核医学科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影像医学与核医学专业（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100207,105107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）；取得研究生学历、硕士学位证书；第一学历要求，须同时取得大学本科学历、学士学位证书，临床医学类（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病理科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病理学与病理生理学专业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(100104)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或临床病理学（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105128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取得研究生学历、硕士学位证书；第一学历要求，须同时取得大学本科学历、学士学位证书，限应届毕业生报考。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癌症中心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流行病与卫生统计学专业（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科教科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br/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一期病房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临床医学类专业（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科教科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中心实验室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基础医学类专业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(1001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，分子生物学或细胞生物学方向）或外科学专业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(105109)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，神经外科方向，或药理学专业（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100706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）；取得研究生学历、硕士学位证书；第一学历要求，须同时取得大学本科学历、学士学位证书，基础医学专业（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 xml:space="preserve">100101K 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）或药学专业（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100701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），取得医师资格证书；限应届毕业生报考。</w:t>
            </w:r>
          </w:p>
        </w:tc>
      </w:tr>
      <w:tr w:rsidR="00B72A4C" w:rsidRPr="00B72A4C" w:rsidTr="00B72A4C">
        <w:trPr>
          <w:trHeight w:val="70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医保部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公共卫生专业（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，医保管理方向）；取得研究生学历、硕士学位证书；第一学历要求，须同时取得大学本科学历、学士学位证书，预防医学专业（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市场部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企业管理（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120202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，市场营销方向）；取得研究生学历、硕士学位证书；第一学历要求，须同时取得大学本科学历、学士学位证书。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病案资料科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临床医学类专业（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），或公共卫生专业（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），或药学专业（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取得研究生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）、预防医学专业（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）药学专业（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100701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医务科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临床医学类专业（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）或公共卫生与预防医学专业（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医务科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精神病与精神卫生学专业（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），取得研究生学历、硕士学位证书；第一学历要求，须同时取得大学本科学历、学士学位证书。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医务科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康复医学与理疗学专业（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护理部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护理专业（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）或护理学专业（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取得研究生学历、硕士学位证书；第一学历要求，须同时取得大学本科学历、学士学位证书，护理学专业（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101101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），取得护士执业证书；有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年及以上二甲以上医院工作经历，并取得中级职称，年龄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9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财务科</w:t>
            </w:r>
          </w:p>
          <w:p w:rsidR="00B72A4C" w:rsidRPr="00B72A4C" w:rsidRDefault="00B72A4C" w:rsidP="00B72A4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spacing w:line="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spacing w:line="90" w:lineRule="atLeas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1253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）；取得研究生学历、硕士学位证书；第一学历要求，须同时取得大学本科学历、学士学位证书，会计学专业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(120203K)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或金融学专业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(020301K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行风办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公共卫生专业（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），卫生管理方向；取得研究生学历、硕士学位证书；第一学历要求，须同时取得大学本科学历、学士学位证书，预防医学专业（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院感科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公共卫生专业（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）或流行病学与卫生统计学专业（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取得研究生学历、硕士学位证书；第一学历要求，须同时取得大学本科学历、学士学位证书，预防医学专业（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100401K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器械科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（专技岗）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生物医学工程专业（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0831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、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085230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;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取得研究生学历、硕士学位证书；第一学历要求，须取得大学本科学历、学士学位证书。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腹部肿瘤外科</w:t>
            </w:r>
          </w:p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二病区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外科学专业（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100210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），胃肠外科方向；取得研究生学历、硕士学位证书；第一学历要求，须同时取得大学本科学历、学士学位证书，临床医学专业（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）；取得医师资格证书，年龄在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日后出生）。如具有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历，并取得中级职称，年龄可放宽至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麻醉科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麻醉学专业（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105116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）；取得研究生学历、硕士学位证书；第一学历要求，须同时取得大学本科学历、学士学位证书，麻醉学专业（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100202TK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），取得医师资格证书，年龄在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日后出生）。如具有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年及以上二甲以上医院工作经历，年龄可放宽至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中西结合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br/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肿瘤科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中医学专业（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），针灸方向；取得研究生学历、硕士学位证书；第一学历要求，须同时取得大学本科学历、学士学位证书，中医学专业（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100501K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），取得医师资格证书。须具备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年及以上二甲以上医院工作经历，并取得中级职称，年龄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特需病房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），心血管内科方向；取得研究生学历、硕士学位证书；第一学历要求，须同时取得大学本科学历、学士学位证书，临床医学专业（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），取得医师资格证书。须具备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年及以上二甲以上医院工作经历，并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取得中级职称，年龄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1035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全科医学科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内科学专业（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），消化内科方向；取得研究生学历、硕士学位证书；第一学历要求，须同时取得大学本科学历、学士学位证书，临床医学专业（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100201K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），取得医师资格证书。须具备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年及以上二甲以上医院工作经历，并取得中级职称，年龄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1036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放射科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影像医学与核医学专业（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105107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），影像诊断方向；取得研究生学历、硕士学位证书，第一学历要求，须同时取得大学本科学历、学士学位证书，临床医学类专业（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1002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），取得医师资格证书。年龄在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30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周岁及以下（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1989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日后出生）；有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年及以上二甲以上医院工作经历，并取得中级职称，年龄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35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周岁以下（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1984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7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月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日后出生）。</w:t>
            </w:r>
          </w:p>
        </w:tc>
      </w:tr>
      <w:tr w:rsidR="00B72A4C" w:rsidRPr="00B72A4C" w:rsidTr="00B72A4C">
        <w:trPr>
          <w:trHeight w:val="480"/>
        </w:trPr>
        <w:tc>
          <w:tcPr>
            <w:tcW w:w="86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备注：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1.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以上岗位条件中专业名称后括号中的数字为学科专业代码。</w:t>
            </w:r>
          </w:p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2.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国（境）外学历学位须经教育部留学服务中心认证。</w:t>
            </w:r>
          </w:p>
          <w:p w:rsidR="00B72A4C" w:rsidRPr="00B72A4C" w:rsidRDefault="00B72A4C" w:rsidP="00B72A4C">
            <w:pPr>
              <w:widowControl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3.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限应届毕业生报考的岗位，择业期内未落实工作单位的高校毕业生（即国家统一招生的普通高校毕业生离校时和在国家规定的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年择业期内未落实工作单位，户口、档案、组织关系仍保留在原毕业学校或保留在各级毕</w:t>
            </w:r>
            <w:r w:rsidRPr="00B72A4C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lastRenderedPageBreak/>
              <w:t>业生就业主管部门、毕业生就业指导服务中心、各级人才交流服务机构和各级公共就业服务机构的毕业生）也可报考。</w:t>
            </w:r>
          </w:p>
        </w:tc>
      </w:tr>
    </w:tbl>
    <w:p w:rsidR="00A330BE" w:rsidRPr="000705E1" w:rsidRDefault="00A330BE" w:rsidP="00B72A4C">
      <w:pPr>
        <w:rPr>
          <w:rFonts w:hint="eastAsia"/>
        </w:rPr>
      </w:pPr>
      <w:bookmarkStart w:id="0" w:name="_GoBack"/>
      <w:bookmarkEnd w:id="0"/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4B4650"/>
    <w:rsid w:val="005510F3"/>
    <w:rsid w:val="00561828"/>
    <w:rsid w:val="00575F73"/>
    <w:rsid w:val="005E1668"/>
    <w:rsid w:val="00612564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685</Words>
  <Characters>3906</Characters>
  <Application>Microsoft Office Word</Application>
  <DocSecurity>0</DocSecurity>
  <Lines>32</Lines>
  <Paragraphs>9</Paragraphs>
  <ScaleCrop>false</ScaleCrop>
  <Company>微软中国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2020-07-28T10:04:00Z</dcterms:created>
  <dcterms:modified xsi:type="dcterms:W3CDTF">2020-07-28T10:04:00Z</dcterms:modified>
</cp:coreProperties>
</file>