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wordWrap w:val="0"/>
        <w:spacing w:before="0" w:beforeAutospacing="0" w:after="0" w:afterAutospacing="0" w:line="525" w:lineRule="atLeast"/>
        <w:ind w:left="0" w:right="0" w:firstLine="0"/>
        <w:jc w:val="left"/>
        <w:rPr>
          <w:rFonts w:ascii="Calibri" w:hAnsi="Calibri" w:eastAsia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8E8E8"/>
        </w:rPr>
        <w:t>岗位及条件</w:t>
      </w:r>
    </w:p>
    <w:tbl>
      <w:tblPr>
        <w:tblW w:w="88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825"/>
        <w:gridCol w:w="1695"/>
        <w:gridCol w:w="900"/>
        <w:gridCol w:w="31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岗位  类别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招聘  人数</w:t>
            </w:r>
          </w:p>
        </w:tc>
        <w:tc>
          <w:tcPr>
            <w:tcW w:w="3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景德镇陶瓷大学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专职辅导员1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专业不限；研究生学历、硕士学位；40周岁及以下（1979年7月1日及以后出生）；中共党员；具有3年及以上高校工作经历；需入住男生宿舍，限男性。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0798-8499222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专职辅导员2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专业不限；研究生学历、硕士学位；30周岁及以下（1989年7月1日及以后出生）；中共党员；需入住男生宿舍，限男性；限应届毕业生。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专职辅导员3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专业不限；研究生学历、硕士学位；40周岁及以下（1979年7月1日及以后出生）；中共党员；具有3年及以上高校工作经历；需入住女生宿舍，限女性。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专职辅导员4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5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专业不限；研究生学历、硕士学位；30周岁及以下（1989年7月1日及以后出生）；中共党员；需入住女生宿舍，限女性；限应届毕业生。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wordWrap w:val="0"/>
        <w:spacing w:before="0" w:beforeAutospacing="0" w:after="21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8E8E8"/>
        </w:rPr>
        <w:t>备注：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A4236"/>
    <w:rsid w:val="768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2020-07-16T01:23:00Z</dcterms:created>
  <dc:creator>那时花开咖啡馆。</dc:creator>
  <cp:lastModifiedBy>那时花开咖啡馆。</cp:lastModifiedBy>
  <dcterms:modified xsi:type="dcterms:W3CDTF">2020-07-16T02:58:39Z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