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赣州市人民医院2018年7月招聘导分诊考试入围体检政审人员公告</w:t>
      </w:r>
    </w:p>
    <w:p>
      <w:pPr>
        <w:keepNext w:val="0"/>
        <w:keepLines w:val="0"/>
        <w:widowControl/>
        <w:suppressLineNumbers w:val="0"/>
        <w:jc w:val="left"/>
      </w:pPr>
      <w:r>
        <w:rPr>
          <w:rFonts w:ascii="宋体" w:hAnsi="宋体" w:eastAsia="宋体" w:cs="宋体"/>
          <w:kern w:val="0"/>
          <w:sz w:val="24"/>
          <w:szCs w:val="24"/>
          <w:lang w:val="en-US" w:eastAsia="zh-CN" w:bidi="ar"/>
        </w:rPr>
        <w:t xml:space="preserve">赣州市人民医院网站　www.gzsrmyy.com 发布时间：2018年07月20日 作者： 来源： 点击数：33 </w:t>
      </w:r>
    </w:p>
    <w:p>
      <w:pPr>
        <w:pStyle w:val="2"/>
        <w:keepNext w:val="0"/>
        <w:keepLines w:val="0"/>
        <w:widowControl/>
        <w:suppressLineNumbers w:val="0"/>
        <w:ind w:left="4320"/>
      </w:pPr>
      <w:r>
        <w:t>【字体：大 中 小】</w:t>
      </w:r>
    </w:p>
    <w:p>
      <w:pPr>
        <w:pStyle w:val="2"/>
        <w:keepNext w:val="0"/>
        <w:keepLines w:val="0"/>
        <w:widowControl/>
        <w:suppressLineNumbers w:val="0"/>
        <w:spacing w:before="0" w:beforeAutospacing="1" w:after="0" w:afterAutospacing="1"/>
        <w:ind w:left="4320" w:right="0"/>
      </w:pPr>
      <w:r>
        <w:t>打印本页</w:t>
      </w:r>
    </w:p>
    <w:p>
      <w:pPr>
        <w:pStyle w:val="2"/>
        <w:keepNext w:val="0"/>
        <w:keepLines w:val="0"/>
        <w:widowControl/>
        <w:suppressLineNumbers w:val="0"/>
        <w:spacing w:before="0" w:beforeAutospacing="1" w:after="0" w:afterAutospacing="1"/>
        <w:ind w:left="4320" w:right="0"/>
      </w:pPr>
      <w:r>
        <w:t>分享</w:t>
      </w:r>
    </w:p>
    <w:p>
      <w:pPr>
        <w:pStyle w:val="2"/>
        <w:keepNext w:val="0"/>
        <w:keepLines w:val="0"/>
        <w:widowControl/>
        <w:suppressLineNumbers w:val="0"/>
        <w:spacing w:line="504" w:lineRule="atLeast"/>
        <w:ind w:left="0" w:firstLine="444"/>
      </w:pPr>
      <w:r>
        <w:rPr>
          <w:rFonts w:hint="eastAsia" w:ascii="宋体" w:hAnsi="宋体" w:eastAsia="宋体" w:cs="宋体"/>
          <w:sz w:val="22"/>
          <w:szCs w:val="22"/>
        </w:rPr>
        <w:t>根据2018年7月4日发布的《赣州市人民医院面向社会公开招聘部分导分诊工作人员公告》，我院于2018年7月20日举行了面试，按公告要求根据总成绩排名先后次序确定入围体检政审人员名单及成绩如下。</w:t>
      </w:r>
    </w:p>
    <w:p>
      <w:pPr>
        <w:pStyle w:val="2"/>
        <w:keepNext w:val="0"/>
        <w:keepLines w:val="0"/>
        <w:widowControl/>
        <w:suppressLineNumbers w:val="0"/>
        <w:spacing w:line="504" w:lineRule="atLeast"/>
        <w:ind w:left="0" w:firstLine="444"/>
      </w:pPr>
    </w:p>
    <w:tbl>
      <w:tblPr>
        <w:tblW w:w="5267"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29"/>
        <w:gridCol w:w="206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序号</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姓名</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1</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刘思欣</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2</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章艺姿</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3</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罗君婷</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4</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张丽华</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5</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吴维婕美</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赖文彩</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熊菲</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8</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叶锴文</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9</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肖毓</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10</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曾丽琴</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80.75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CellSpacing w:w="15" w:type="dxa"/>
        </w:trPr>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11</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汤聪</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2"/>
                <w:szCs w:val="22"/>
              </w:rPr>
            </w:pPr>
            <w:r>
              <w:rPr>
                <w:rFonts w:ascii="宋体" w:hAnsi="宋体" w:eastAsia="宋体" w:cs="宋体"/>
                <w:kern w:val="0"/>
                <w:sz w:val="22"/>
                <w:szCs w:val="22"/>
                <w:lang w:val="en-US" w:eastAsia="zh-CN" w:bidi="ar"/>
              </w:rPr>
              <w:t xml:space="preserve">78.46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5568C"/>
    <w:rsid w:val="5895568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2018-07-20T07:34:00Z</dcterms:created>
  <dc:creator>武大娟</dc:creator>
  <cp:lastModifiedBy>武大娟</cp:lastModifiedBy>
  <dcterms:modified xsi:type="dcterms:W3CDTF">2018-07-20T07:34:41Z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