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</w:rPr>
        <w:t>岗位条件</w:t>
      </w:r>
    </w:p>
    <w:tbl>
      <w:tblPr>
        <w:tblW w:w="9225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247"/>
        <w:gridCol w:w="616"/>
        <w:gridCol w:w="1698"/>
        <w:gridCol w:w="2449"/>
        <w:gridCol w:w="255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60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4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名称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需求人数</w:t>
            </w:r>
          </w:p>
        </w:tc>
        <w:tc>
          <w:tcPr>
            <w:tcW w:w="66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需求条件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60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专业</w:t>
            </w:r>
          </w:p>
        </w:tc>
        <w:tc>
          <w:tcPr>
            <w:tcW w:w="24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学历</w:t>
            </w:r>
          </w:p>
        </w:tc>
        <w:tc>
          <w:tcPr>
            <w:tcW w:w="2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Style w:val="5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放射诊断医师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医学影像学或临床医学（影像诊断方向）专业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第一学历全日制本科及以上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1990年1月1日以后出生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放射技师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医学影像技术专业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第一学历全日制本科及以上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1995年1月1日以后出生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tblCellSpacing w:w="0" w:type="dxa"/>
        </w:trPr>
        <w:tc>
          <w:tcPr>
            <w:tcW w:w="6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麻醉医师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麻醉学专业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第一学历全日制本科及以上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bdr w:val="none" w:color="auto" w:sz="0" w:space="0"/>
              </w:rPr>
              <w:t>1994年1月1日以后出生，取得执业医师资格证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1"/>
                <w:szCs w:val="3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05B45"/>
    <w:rsid w:val="37F0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2020-11-18T00:43:00Z</dcterms:created>
  <dc:creator>Administrator</dc:creator>
  <cp:lastModifiedBy>Administrator</cp:lastModifiedBy>
  <dcterms:modified xsi:type="dcterms:W3CDTF">2020-11-18T02:03:34Z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