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1" w:rsidRPr="000C4C31" w:rsidRDefault="000C4C31" w:rsidP="000C4C31">
      <w:pPr>
        <w:widowControl/>
        <w:shd w:val="clear" w:color="auto" w:fill="FFFFFF"/>
        <w:spacing w:before="120" w:after="120"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_GoBack"/>
      <w:r w:rsidRPr="000C4C3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用人单位、招聘岗位、报名条件</w:t>
      </w:r>
    </w:p>
    <w:tbl>
      <w:tblPr>
        <w:tblW w:w="90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8"/>
        <w:gridCol w:w="734"/>
        <w:gridCol w:w="5136"/>
        <w:gridCol w:w="884"/>
      </w:tblGrid>
      <w:tr w:rsidR="000C4C31" w:rsidRPr="000C4C31" w:rsidTr="000C4C31">
        <w:trPr>
          <w:trHeight w:val="94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用人单位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岗 位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招聘人数</w:t>
            </w:r>
          </w:p>
        </w:tc>
        <w:tc>
          <w:tcPr>
            <w:tcW w:w="5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报名条件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</w:tr>
      <w:tr w:rsidR="000C4C31" w:rsidRPr="000C4C31" w:rsidTr="000C4C31">
        <w:trPr>
          <w:trHeight w:val="2400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地勘院（一）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土壤生态修复岗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环境科学专业（083001）或环境工程专业（083002），全日制统招研究生学历，硕士及以上学位；要求第一学历为全日制大学本科，环境科学与工程类专业（0825），年龄35周岁以下（1983年11月1日以后出生），长期从事野外作业，适宜男性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地质岗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质学类（0709）、地质工程（085217）专业；全日制统招研究生学历，硕士及以上学位；要求第一学历为全日制大学本科，地质类专业（0814），年龄30周岁以下（1988年11月1日以后出生）。长期从事野外作业，适宜男性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2415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地勘院（二）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施工主管岗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建筑与土木工程（085213）、测绘工程（085215）、桥梁与隧道工程（081406）专业；全日制统招研究生学历，硕士及以上学位；年龄35周岁以下（1983年11月1日以后出生）。非洲、东南亚及“一带一路”沿线国家（不含中国）工作，适宜男性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员工教育培训岗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教育管理专业（045101），全日制统招研究生学历，硕士及以上学位；年龄35周岁以下（1983年11月1日以后出生）。中亚（俄语）国家工作。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1245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测绘大队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测绘岗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测绘工程专业（085215），全日制统招研究生学历，硕士及以上学位；年龄35周岁以下（1983年11月1日以后出生）。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城市规划岗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城市规划专业（0853），全日制统招研究生学历，硕士及以上学位；年龄35周岁以下（1983年11月1日以后出生）。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地理信息岗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地理学类专业（0705），全日制统招研究生学历，硕士及以上学位；年龄35周岁以下（1983年11月1日以后出生）。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1680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lastRenderedPageBreak/>
              <w:t>195队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土木工程岗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土木工程类专业（0814），全日制统招研究生学历，硕士及以上学位或取得土木工程高级工程师及以上职称；三年以上工作经历；年龄35周岁以下（1983年11月1日以后出生）。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工程造价岗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取得工程造价高级工程师及以上职称；年龄35周岁以下(1983年11月1日以后出生）。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2775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226队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结构工程岗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结构工程专业（081402），全日制统招研究生学历，硕士及以上学位或取得土木工程高级工程师及以上职称（要求第一学历为大专及以上），年龄35周岁以下（1983年11月1日以后出生），高级职称年龄可放宽至40周岁以下（1978年11月1日以后出生）。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28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市政工程岗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市政工程专业（081403），全日制统招研究生学历，硕士及以上学位或取得土木工程高级工程师及以上职称（要求第一学历为大专及以上），年龄35周岁以下（1983年11月1日以后出生），高级职称年龄可放宽至40周岁以下（1978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2400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226队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工程造价岗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土木工程专业（0814），全日制统招研究生学历，硕士及以上学位，取得二级造价工程师资格；或取得土木工程高级工程师及以上职称（要求第一学历为大专及以上），年龄35周岁以下（1983年11月1日以后出生），高级职称年龄可放宽至40周岁以下（1978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测绘岗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测绘科学与技术类专业（0816），全日制统招研究生学历，硕士及以上学位或取得测绘工程高级工程师及以上职称（要求第一学历为大专及以上），年龄35周岁以下（1983年11月1日以后</w:t>
            </w:r>
            <w:r w:rsidRPr="000C4C31">
              <w:rPr>
                <w:rFonts w:ascii="宋体" w:hAnsi="宋体" w:cs="宋体"/>
                <w:kern w:val="0"/>
                <w:sz w:val="24"/>
              </w:rPr>
              <w:lastRenderedPageBreak/>
              <w:t>出生），高级职称年龄可放宽至40周岁以下（1978年11月1日以后出生）。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会计岗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会计学专业（120201），全日制统招研究生学历，硕士及以上学位或取得高级会计师及以上职称（要求第一学历为大专及以上），年龄35周岁以下（1983年11月1日以后出生），高级职称年龄可放宽至40周岁以下（1978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1665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227队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地质岗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地质工程专业（081803），全日制统招研究生学历，硕士及以上学位；2年以上地质工作经历，年龄35周岁以下（1983年11月1日以后出生），长期从事野外作业，适宜男性。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聘用后为本单位服务满五年且各年度考核均合格的，奖励安家费3万元</w:t>
            </w:r>
          </w:p>
        </w:tc>
      </w:tr>
      <w:tr w:rsidR="000C4C31" w:rsidRPr="000C4C31" w:rsidTr="000C4C3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建筑岗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建筑工程高级工程师专业技术资格；取得一级（建筑工程或市政工程或公路工程）注册建造师资格；5年及以上施工工作经历；年龄40周岁以下（1978年11月1日以后出生）。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1620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普查综合大队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农田水利岗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农业水土工程（082802）、水工结构工程专业（081503）、水利水电工程（081504）专业；全日制统招研究生学历，硕士及以上学位；年龄35周岁以下（1983年11月1日以后出生）。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土地资源管理岗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土地资源管理专业（120405），全日制统招研究生学历，硕士及以上学位；两年及以上工作经历，年龄35周岁以下（1983年11月1日以后出生），长期从事野外作业，适宜男性。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1995"/>
        </w:trPr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普查综合大队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规划设计岗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城乡规划学（0833）、工业设计工程（085237）专业，全日制统招研究生学历，硕士及以上学位；一年及以上工作经历；本科要求城乡规划学（0833）、城市规划（0853）专业；年龄30周岁以下（1988年11月1日以后出生），野外作业，适宜男性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测绘岗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大地测量学与测量工程（081601）、测绘工程（085215）专业；全日制统招研究生学历，硕士及以上学位；2年及以上工作经历；年龄35周岁以下（1983年11月1日以后出生），长期从事野外作业，适宜男性。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地理信息岗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地图学与地理信息系统专业（070503）专业；全日制统招研究生学历，硕士及以上学位；年龄35周岁以下（1983年11月1日以后出生），长期从事野外作业，适宜男性。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4C31" w:rsidRPr="000C4C31" w:rsidTr="000C4C3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物探岗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C4C31">
              <w:rPr>
                <w:rFonts w:ascii="宋体" w:hAnsi="宋体" w:cs="宋体"/>
                <w:kern w:val="0"/>
                <w:sz w:val="24"/>
              </w:rPr>
              <w:t>地球探测与信息技术（081802）、地质工程专业（081803）专业；全日制统招研究生学历，硕士及以上学位；年龄35周岁以下（1983年11月1日以后出生），长期从事野外作业，适宜男性。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C31" w:rsidRPr="000C4C31" w:rsidRDefault="000C4C31" w:rsidP="000C4C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C4C31" w:rsidRPr="000C4C31" w:rsidRDefault="000C4C31" w:rsidP="000C4C31">
      <w:pPr>
        <w:widowControl/>
        <w:shd w:val="clear" w:color="auto" w:fill="FFFFFF"/>
        <w:spacing w:before="120" w:after="120" w:line="480" w:lineRule="auto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0C4C3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备注：１、以上岗位条件中专业名称后括号中的数字为学科专业代码；2、岗位要求的工作经历及专业技术资格，计算时间均截止为2019年10月30日；3、国（境）外学历学位须经教育部留学服务中心认证。</w:t>
      </w:r>
    </w:p>
    <w:p w:rsidR="008D47DC" w:rsidRPr="000C4C31" w:rsidRDefault="008D47DC" w:rsidP="000C4C31"/>
    <w:sectPr w:rsidR="008D47DC" w:rsidRPr="000C4C31" w:rsidSect="0003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305AE"/>
    <w:rsid w:val="000C4C31"/>
    <w:rsid w:val="000D3CB4"/>
    <w:rsid w:val="00146FDD"/>
    <w:rsid w:val="00242B4F"/>
    <w:rsid w:val="002944A2"/>
    <w:rsid w:val="002959FA"/>
    <w:rsid w:val="002D1E9F"/>
    <w:rsid w:val="00344F99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55FCB"/>
    <w:rsid w:val="00964E15"/>
    <w:rsid w:val="00982CD5"/>
    <w:rsid w:val="009E64ED"/>
    <w:rsid w:val="00A12D35"/>
    <w:rsid w:val="00AC6806"/>
    <w:rsid w:val="00BB67D7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383</Words>
  <Characters>2187</Characters>
  <Application>Microsoft Office Word</Application>
  <DocSecurity>0</DocSecurity>
  <Lines>18</Lines>
  <Paragraphs>5</Paragraphs>
  <ScaleCrop>false</ScaleCrop>
  <Company>微软中国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2019-12-02T10:19:00Z</dcterms:created>
  <dcterms:modified xsi:type="dcterms:W3CDTF">2019-12-02T10:19:00Z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