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center"/>
        <w:rPr>
          <w:rFonts w:asci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669CC"/>
          <w:spacing w:val="0"/>
          <w:sz w:val="30"/>
          <w:szCs w:val="30"/>
          <w:bdr w:val="none" w:color="auto" w:sz="0" w:space="0"/>
          <w:shd w:val="clear" w:fill="FFFFFF"/>
        </w:rPr>
        <w:t>修水县卫健委</w:t>
      </w:r>
      <w:bookmarkStart w:id="0" w:name="_GoBack"/>
      <w:bookmarkEnd w:id="0"/>
      <w:r>
        <w:rPr>
          <w:rFonts w:hint="default" w:asci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选调岗位如下：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835"/>
        <w:gridCol w:w="835"/>
        <w:gridCol w:w="835"/>
        <w:gridCol w:w="835"/>
        <w:gridCol w:w="1004"/>
        <w:gridCol w:w="835"/>
        <w:gridCol w:w="836"/>
        <w:gridCol w:w="836"/>
        <w:gridCol w:w="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选调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岗位</w:t>
            </w:r>
          </w:p>
        </w:tc>
        <w:tc>
          <w:tcPr>
            <w:tcW w:w="7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编制性质</w:t>
            </w:r>
          </w:p>
        </w:tc>
        <w:tc>
          <w:tcPr>
            <w:tcW w:w="7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选调计划数</w:t>
            </w:r>
          </w:p>
        </w:tc>
        <w:tc>
          <w:tcPr>
            <w:tcW w:w="38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资格条件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是否笔试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是否面试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专业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学历学位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年龄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其他条件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  <w:jc w:val="center"/>
        </w:trPr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县卫健委下属事业管理岗</w:t>
            </w: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全额拨款事业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全日制大专及以上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</w:rPr>
              <w:t>1990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</w:rPr>
              <w:t>7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月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</w:rPr>
              <w:t>31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日及以后出生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</w:rPr>
              <w:t>[乡镇卫生院正（副）院长可放宽至1985年7月31日以后出生]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限男性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是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是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取得医学专业技术执业资格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  <w:jc w:val="center"/>
        </w:trPr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县卫健委下属事业管理岗</w:t>
            </w: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全额拨款事业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全日制大专及以上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</w:rPr>
              <w:t>1990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</w:rPr>
              <w:t>7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月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</w:rPr>
              <w:t>31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日及以后出生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</w:rPr>
              <w:t>[乡镇卫生院正（副）院长可放宽至1985年7月31日以后出生]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是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是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取得医学专业技术执业资格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76C1D"/>
    <w:rsid w:val="7CF76C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2020-08-20T02:58:00Z</dcterms:created>
  <dc:creator>ASUS</dc:creator>
  <cp:lastModifiedBy>ASUS</cp:lastModifiedBy>
  <dcterms:modified xsi:type="dcterms:W3CDTF">2020-08-20T02:59:03Z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