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48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</w:rPr>
        <w:t>江西省盐政执法人员安置招聘考试报名资格审查汇总表</w:t>
      </w:r>
    </w:p>
    <w:bookmarkEnd w:id="0"/>
    <w:p>
      <w:pPr>
        <w:spacing w:line="480" w:lineRule="exact"/>
        <w:ind w:left="9600" w:hanging="9600" w:hangingChars="3200"/>
        <w:rPr>
          <w:rFonts w:ascii="仿宋_GB2312" w:eastAsia="仿宋_GB2312" w:cs="Times New Roman"/>
          <w:sz w:val="30"/>
          <w:szCs w:val="30"/>
        </w:rPr>
      </w:pPr>
    </w:p>
    <w:p>
      <w:pPr>
        <w:spacing w:line="480" w:lineRule="exact"/>
        <w:ind w:left="7680" w:hanging="7680" w:hangingChars="3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填报单位（盖章）：设区市盐业公司</w:t>
      </w:r>
      <w:r>
        <w:rPr>
          <w:rFonts w:ascii="黑体" w:hAnsi="黑体" w:eastAsia="黑体" w:cs="黑体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</w:rPr>
        <w:t>设区市市场监督监督管理局</w:t>
      </w:r>
    </w:p>
    <w:tbl>
      <w:tblPr>
        <w:tblStyle w:val="5"/>
        <w:tblW w:w="14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201"/>
        <w:gridCol w:w="2414"/>
        <w:gridCol w:w="679"/>
        <w:gridCol w:w="992"/>
        <w:gridCol w:w="851"/>
        <w:gridCol w:w="738"/>
        <w:gridCol w:w="992"/>
        <w:gridCol w:w="2097"/>
        <w:gridCol w:w="709"/>
        <w:gridCol w:w="101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241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现单位及职务</w:t>
            </w: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年月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参加工作时间</w:t>
            </w:r>
          </w:p>
        </w:tc>
        <w:tc>
          <w:tcPr>
            <w:tcW w:w="209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取得盐政执法资格证时间及证号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状况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是否符合安置条件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填报人（盐业部门）：</w:t>
      </w:r>
      <w:r>
        <w:rPr>
          <w:rFonts w:ascii="黑体" w:hAnsi="黑体" w:eastAsia="黑体" w:cs="黑体"/>
          <w:sz w:val="24"/>
          <w:szCs w:val="24"/>
        </w:rPr>
        <w:t xml:space="preserve">                                    </w:t>
      </w:r>
      <w:r>
        <w:rPr>
          <w:rFonts w:hint="eastAsia" w:ascii="黑体" w:hAnsi="黑体" w:eastAsia="黑体" w:cs="黑体"/>
          <w:sz w:val="24"/>
          <w:szCs w:val="24"/>
        </w:rPr>
        <w:t>联系电话：</w:t>
      </w:r>
      <w:r>
        <w:rPr>
          <w:rFonts w:ascii="黑体" w:hAnsi="黑体" w:eastAsia="黑体" w:cs="黑体"/>
          <w:sz w:val="24"/>
          <w:szCs w:val="24"/>
        </w:rPr>
        <w:t xml:space="preserve">                         </w:t>
      </w:r>
      <w:r>
        <w:rPr>
          <w:rFonts w:hint="eastAsia" w:ascii="黑体" w:hAnsi="黑体" w:eastAsia="黑体" w:cs="黑体"/>
          <w:sz w:val="24"/>
          <w:szCs w:val="24"/>
        </w:rPr>
        <w:t>填报时间：</w:t>
      </w:r>
      <w:r>
        <w:rPr>
          <w:rFonts w:ascii="黑体" w:hAnsi="黑体" w:eastAsia="黑体" w:cs="黑体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</w:rPr>
        <w:t>年</w:t>
      </w:r>
      <w:r>
        <w:rPr>
          <w:rFonts w:ascii="黑体" w:hAnsi="黑体" w:eastAsia="黑体" w:cs="黑体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ascii="黑体" w:hAnsi="黑体" w:eastAsia="黑体" w:cs="黑体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>日</w:t>
      </w:r>
    </w:p>
    <w:p/>
    <w:sectPr>
      <w:headerReference r:id="rId3" w:type="default"/>
      <w:footerReference r:id="rId4" w:type="default"/>
      <w:pgSz w:w="16838" w:h="11906" w:orient="landscape"/>
      <w:pgMar w:top="1588" w:right="1134" w:bottom="1588" w:left="141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109F"/>
    <w:rsid w:val="7A11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2019-11-15T09:47:00Z</dcterms:created>
  <dc:creator>Administrator</dc:creator>
  <cp:lastModifiedBy>Administrator</cp:lastModifiedBy>
  <dcterms:modified xsi:type="dcterms:W3CDTF">2019-11-15T09:49:19Z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