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05" w:lineRule="exact"/>
        <w:ind w:left="0" w:right="0" w:firstLine="561" w:firstLineChars="196"/>
        <w:jc w:val="left"/>
      </w:pPr>
      <w:r>
        <w:rPr>
          <w:rStyle w:val="5"/>
          <w:rFonts w:hint="eastAsia" w:ascii="宋体" w:hAnsi="宋体" w:eastAsia="宋体" w:cs="宋体"/>
          <w:bCs w:val="0"/>
          <w:color w:val="333333"/>
          <w:kern w:val="0"/>
          <w:sz w:val="28"/>
          <w:szCs w:val="28"/>
        </w:rPr>
        <w:t>招聘岗位</w:t>
      </w:r>
    </w:p>
    <w:tbl>
      <w:tblPr>
        <w:tblW w:w="9780" w:type="dxa"/>
        <w:tblInd w:w="255" w:type="dxa"/>
        <w:shd w:val="clear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89"/>
        <w:gridCol w:w="854"/>
        <w:gridCol w:w="675"/>
        <w:gridCol w:w="7262"/>
      </w:tblGrid>
      <w:tr>
        <w:tblPrEx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7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岗位条件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6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年及以上高校工作经历。或本科及以上学历，学士及以上学位；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1979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年及以上高校工作经历。需入住男生宿舍，限男性。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6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年及以上高校工作经历。或本科及以上学历，学士及以上学位；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1979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年及以上高校工作经历。需入住女生宿舍，限女性。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1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年及以上高校工作经历。或本科及以上学历，学士及以上学位；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1979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年及以上高校工作经历。需入住男生宿舍，限男性。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1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年及以上高校工作经历。或本科及以上学历，学士及以上学位；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1979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日以后出生）；中共党员；具有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年及以上高校工作经历。需入住女生宿舍，限女性。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日以后出生；中共党员；需入住男生宿舍，限男性；限应届毕业生。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日以后出生；中共党员；需入住女生宿舍，限女性；限应届毕业生。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日以后出生；中共党员；需入住男生宿舍，限男性；限应届毕业生。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5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专职辅导员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专业不限；研究生学历、硕士及以上学位；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周岁及以下（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1989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Courier New" w:hAnsi="Courier New" w:eastAsia="Courier New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ourier New" w:hAnsi="Courier New" w:eastAsia="宋体" w:cs="宋体"/>
                <w:color w:val="333333"/>
                <w:kern w:val="0"/>
                <w:sz w:val="22"/>
                <w:szCs w:val="22"/>
                <w:bdr w:val="none" w:color="auto" w:sz="0" w:space="0"/>
              </w:rPr>
              <w:t>日以后出生；中共党员；需入住女生宿舍，限女性；限应届毕业生。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8">
    <w:name w:val="item-name"/>
    <w:basedOn w:val="4"/>
    <w:uiPriority w:val="0"/>
    <w:rPr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2020-07-17T02:03:26Z</dcterms:created>
  <dc:creator>Administrator</dc:creator>
  <cp:lastModifiedBy>那时花开咖啡馆。</cp:lastModifiedBy>
  <dcterms:modified xsi:type="dcterms:W3CDTF">2020-07-17T02:03:29Z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