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2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应急宣传员招聘体能测试项目和评分标准</w:t>
      </w:r>
    </w:p>
    <w:tbl>
      <w:tblPr>
        <w:tblW w:w="0" w:type="auto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080"/>
        <w:gridCol w:w="1152"/>
        <w:gridCol w:w="1008"/>
        <w:gridCol w:w="1008"/>
        <w:gridCol w:w="1008"/>
        <w:gridCol w:w="1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tblCellSpacing w:w="0" w:type="dxa"/>
        </w:trPr>
        <w:tc>
          <w:tcPr>
            <w:tcW w:w="13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30周岁（含）以下</w:t>
            </w:r>
          </w:p>
        </w:tc>
        <w:tc>
          <w:tcPr>
            <w:tcW w:w="3024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30周岁以上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1308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3000米跑</w:t>
            </w:r>
          </w:p>
        </w:tc>
        <w:tc>
          <w:tcPr>
            <w:tcW w:w="1152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100米跑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俯卧撑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（2分钟）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3000米跑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100米跑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俯卧撑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（2分钟）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1308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100</w:t>
            </w:r>
          </w:p>
        </w:tc>
        <w:tc>
          <w:tcPr>
            <w:tcW w:w="1080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13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′30″</w:t>
            </w:r>
          </w:p>
        </w:tc>
        <w:tc>
          <w:tcPr>
            <w:tcW w:w="1152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12″00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62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14′10″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13″00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1308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95</w:t>
            </w:r>
          </w:p>
        </w:tc>
        <w:tc>
          <w:tcPr>
            <w:tcW w:w="1080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13′50″</w:t>
            </w:r>
          </w:p>
        </w:tc>
        <w:tc>
          <w:tcPr>
            <w:tcW w:w="1152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12″25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56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14′30″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13″25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tblCellSpacing w:w="0" w:type="dxa"/>
        </w:trPr>
        <w:tc>
          <w:tcPr>
            <w:tcW w:w="1308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90</w:t>
            </w:r>
          </w:p>
        </w:tc>
        <w:tc>
          <w:tcPr>
            <w:tcW w:w="1080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14′00″</w:t>
            </w:r>
          </w:p>
        </w:tc>
        <w:tc>
          <w:tcPr>
            <w:tcW w:w="1152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12″50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50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14′50″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13″50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308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85</w:t>
            </w:r>
          </w:p>
        </w:tc>
        <w:tc>
          <w:tcPr>
            <w:tcW w:w="1080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14′20″</w:t>
            </w:r>
          </w:p>
        </w:tc>
        <w:tc>
          <w:tcPr>
            <w:tcW w:w="1152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13″00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46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15′10″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14″00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1308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80</w:t>
            </w:r>
          </w:p>
        </w:tc>
        <w:tc>
          <w:tcPr>
            <w:tcW w:w="1080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14′40″</w:t>
            </w:r>
          </w:p>
        </w:tc>
        <w:tc>
          <w:tcPr>
            <w:tcW w:w="1152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13″50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42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15′30″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14″50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tblCellSpacing w:w="0" w:type="dxa"/>
        </w:trPr>
        <w:tc>
          <w:tcPr>
            <w:tcW w:w="1308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75</w:t>
            </w:r>
          </w:p>
        </w:tc>
        <w:tc>
          <w:tcPr>
            <w:tcW w:w="1080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15′00″</w:t>
            </w:r>
          </w:p>
        </w:tc>
        <w:tc>
          <w:tcPr>
            <w:tcW w:w="1152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14″00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38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15′50″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15″00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</w:trPr>
        <w:tc>
          <w:tcPr>
            <w:tcW w:w="1308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70</w:t>
            </w:r>
          </w:p>
        </w:tc>
        <w:tc>
          <w:tcPr>
            <w:tcW w:w="1080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15′20″</w:t>
            </w:r>
          </w:p>
        </w:tc>
        <w:tc>
          <w:tcPr>
            <w:tcW w:w="1152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14″50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36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16′10″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15″50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308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65</w:t>
            </w:r>
          </w:p>
        </w:tc>
        <w:tc>
          <w:tcPr>
            <w:tcW w:w="1080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15′40″</w:t>
            </w:r>
          </w:p>
        </w:tc>
        <w:tc>
          <w:tcPr>
            <w:tcW w:w="1152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15″00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34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16′40″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16″00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</w:trPr>
        <w:tc>
          <w:tcPr>
            <w:tcW w:w="1308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60</w:t>
            </w:r>
          </w:p>
        </w:tc>
        <w:tc>
          <w:tcPr>
            <w:tcW w:w="1080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16′00″</w:t>
            </w:r>
          </w:p>
        </w:tc>
        <w:tc>
          <w:tcPr>
            <w:tcW w:w="1152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15″50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32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17′10″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16″50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1308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55</w:t>
            </w:r>
          </w:p>
        </w:tc>
        <w:tc>
          <w:tcPr>
            <w:tcW w:w="1080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16′30″</w:t>
            </w:r>
          </w:p>
        </w:tc>
        <w:tc>
          <w:tcPr>
            <w:tcW w:w="1152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16″00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31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17′40″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17″00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tblCellSpacing w:w="0" w:type="dxa"/>
        </w:trPr>
        <w:tc>
          <w:tcPr>
            <w:tcW w:w="1308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50</w:t>
            </w:r>
          </w:p>
        </w:tc>
        <w:tc>
          <w:tcPr>
            <w:tcW w:w="1080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17′00″</w:t>
            </w:r>
          </w:p>
        </w:tc>
        <w:tc>
          <w:tcPr>
            <w:tcW w:w="1152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16″50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30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18′10″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17″50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</w:trPr>
        <w:tc>
          <w:tcPr>
            <w:tcW w:w="1308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40</w:t>
            </w:r>
          </w:p>
        </w:tc>
        <w:tc>
          <w:tcPr>
            <w:tcW w:w="1080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17′30″</w:t>
            </w:r>
          </w:p>
        </w:tc>
        <w:tc>
          <w:tcPr>
            <w:tcW w:w="1152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17″00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29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18′40″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18″00</w:t>
            </w:r>
          </w:p>
        </w:tc>
        <w:tc>
          <w:tcPr>
            <w:tcW w:w="1008" w:type="dxa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</w:trPr>
        <w:tc>
          <w:tcPr>
            <w:tcW w:w="1308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222222"/>
                <w:spacing w:val="0"/>
                <w:sz w:val="16"/>
                <w:szCs w:val="16"/>
                <w:bdr w:val="none" w:color="auto" w:sz="0" w:space="0"/>
              </w:rPr>
              <w:t>备注</w:t>
            </w:r>
          </w:p>
        </w:tc>
        <w:tc>
          <w:tcPr>
            <w:tcW w:w="6264" w:type="dxa"/>
            <w:gridSpan w:val="6"/>
            <w:tcBorders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22222"/>
                <w:spacing w:val="0"/>
                <w:sz w:val="22"/>
                <w:szCs w:val="22"/>
                <w:bdr w:val="none" w:color="auto" w:sz="0" w:space="0"/>
              </w:rPr>
              <w:t>体能测试成绩至少两个项目的成绩达到60分（含）以上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ascii="Calibri" w:hAnsi="Calibri" w:eastAsia="微软雅黑" w:cs="Calibri"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02B16"/>
    <w:rsid w:val="02B02B16"/>
    <w:rsid w:val="23C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2020-12-11T05:28:00Z</dcterms:created>
  <dc:creator>嘉兴秀洲人力资源市场</dc:creator>
  <cp:lastModifiedBy>卜荣荣</cp:lastModifiedBy>
  <dcterms:modified xsi:type="dcterms:W3CDTF">2020-12-15T09:56:21Z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