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CA" w:rsidRPr="001557CA" w:rsidRDefault="001557CA" w:rsidP="001557CA">
      <w:pPr>
        <w:adjustRightInd/>
        <w:snapToGrid/>
        <w:spacing w:before="120" w:after="120"/>
        <w:jc w:val="center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1557CA">
        <w:rPr>
          <w:rFonts w:ascii="微软雅黑" w:hAnsi="微软雅黑" w:cs="Arial" w:hint="eastAsia"/>
          <w:b/>
          <w:bCs/>
          <w:color w:val="333333"/>
          <w:sz w:val="27"/>
        </w:rPr>
        <w:t>江西省地方气象系统2021年公开招聘工作人员计划表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504"/>
        <w:gridCol w:w="713"/>
        <w:gridCol w:w="504"/>
        <w:gridCol w:w="504"/>
        <w:gridCol w:w="4048"/>
        <w:gridCol w:w="527"/>
      </w:tblGrid>
      <w:tr w:rsidR="001557CA" w:rsidRPr="001557CA" w:rsidTr="001557CA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单位层级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拟安排岗位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岗位性质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岗位条件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考试方式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江西省农业气象中心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省级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农业气象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科研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应用气象、农业气象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专业；研究生学历，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硕士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及以上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学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直接面试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江西省人工影响天气中心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省级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飞机外场作业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大气物理学与大气环境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专业；研究生学历，</w:t>
            </w:r>
            <w:r w:rsidRPr="001557CA">
              <w:rPr>
                <w:rFonts w:ascii="Arial" w:eastAsia="宋体" w:hAnsi="Arial" w:cs="Arial"/>
                <w:sz w:val="21"/>
                <w:szCs w:val="21"/>
                <w:shd w:val="clear" w:color="auto" w:fill="FFFFFF"/>
              </w:rPr>
              <w:t>硕士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及以上</w:t>
            </w:r>
            <w:r w:rsidRPr="001557CA">
              <w:rPr>
                <w:rFonts w:ascii="Arial" w:eastAsia="宋体" w:hAnsi="Arial" w:cs="Arial"/>
                <w:sz w:val="21"/>
                <w:szCs w:val="21"/>
                <w:shd w:val="clear" w:color="auto" w:fill="FFFFFF"/>
              </w:rPr>
              <w:t>学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直接面试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江西省气象灾害应急预警中心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省级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预警信息发布岗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专业；研究生学历，</w:t>
            </w:r>
            <w:r w:rsidRPr="001557CA">
              <w:rPr>
                <w:rFonts w:ascii="Arial" w:eastAsia="宋体" w:hAnsi="Arial" w:cs="Arial"/>
                <w:sz w:val="21"/>
                <w:szCs w:val="21"/>
                <w:shd w:val="clear" w:color="auto" w:fill="FFFFFF"/>
              </w:rPr>
              <w:t>硕士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及以上</w:t>
            </w:r>
            <w:r w:rsidRPr="001557CA">
              <w:rPr>
                <w:rFonts w:ascii="Arial" w:eastAsia="宋体" w:hAnsi="Arial" w:cs="Arial"/>
                <w:sz w:val="21"/>
                <w:szCs w:val="21"/>
                <w:shd w:val="clear" w:color="auto" w:fill="FFFFFF"/>
              </w:rPr>
              <w:t>学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直接面试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南昌市人工影响天气领导小组办公室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市级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人影服务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直接面试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进贤县人工影响天气领导小组办公室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综合业务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直接面试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吉安市人工影响天气领导小组办公室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市级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预报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直接面试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泰和县人工影响天气办公室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综合业务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直接面试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万载县人工影响天气办公室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人影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直接面试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上高县人影与气象防灾减灾办公室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人影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直接面试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江西省农业气象中心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省级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农业气象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农业管理（防灾减灾与应急管理方向）、作物栽培学与耕作学、农业遥感与信息技术专业；研究生学历，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硕士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及以上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学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笔试+面试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万安县人工影响天气办公室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综合业务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气象类、气象相关类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笔试+面试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峡江县人工影响天气工作领导小组办公室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综合业务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气象类、气象相关类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专业，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笔试+面试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新干县突发公共事件预警信息发布中心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综合业务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气象类、气象相关类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笔试+面试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lastRenderedPageBreak/>
              <w:t>新干县人工影响天气办公室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综合业务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气象类、气象相关类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笔试+面试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庐山市人工影响天气办公室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人影岗位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气象类、气象相关类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专业；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笔试+面试</w:t>
            </w:r>
          </w:p>
        </w:tc>
      </w:tr>
      <w:tr w:rsidR="001557CA" w:rsidRPr="001557CA" w:rsidTr="001557C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金溪县气象灾害防御中心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7CA" w:rsidRPr="001557CA" w:rsidRDefault="001557CA" w:rsidP="001557C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3"/>
                <w:szCs w:val="23"/>
              </w:rPr>
              <w:t>气象类、气象相关类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</w:rPr>
              <w:t>专业，</w:t>
            </w:r>
            <w:r w:rsidRPr="001557CA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本科及以上学历，学士学位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7CA" w:rsidRPr="001557CA" w:rsidRDefault="001557CA" w:rsidP="001557CA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557CA">
              <w:rPr>
                <w:rFonts w:ascii="宋体" w:eastAsia="宋体" w:hAnsi="宋体" w:cs="宋体" w:hint="eastAsia"/>
                <w:sz w:val="24"/>
                <w:szCs w:val="24"/>
              </w:rPr>
              <w:t>笔试+面试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557CA"/>
    <w:rsid w:val="00072CF9"/>
    <w:rsid w:val="001557CA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557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2021-04-12T04:18:00Z</dcterms:created>
  <dcterms:modified xsi:type="dcterms:W3CDTF">2021-04-12T04:19:00Z</dcterms:modified>
</cp:coreProperties>
</file>